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5B82" w14:textId="6BC2B51F" w:rsidR="004C5440" w:rsidRPr="00D44089" w:rsidRDefault="004C5440" w:rsidP="00D44089">
      <w:pPr>
        <w:jc w:val="center"/>
        <w:rPr>
          <w:rFonts w:ascii="微软雅黑" w:eastAsia="微软雅黑" w:hAnsi="微软雅黑" w:cs="楷体"/>
          <w:b/>
          <w:bCs/>
          <w:color w:val="000000" w:themeColor="text1"/>
          <w:sz w:val="36"/>
          <w:szCs w:val="36"/>
        </w:rPr>
      </w:pPr>
      <w:r w:rsidRPr="00D44089">
        <w:rPr>
          <w:rFonts w:ascii="微软雅黑" w:eastAsia="微软雅黑" w:hAnsi="微软雅黑" w:cs="楷体" w:hint="eastAsia"/>
          <w:b/>
          <w:bCs/>
          <w:color w:val="000000" w:themeColor="text1"/>
          <w:sz w:val="36"/>
          <w:szCs w:val="36"/>
        </w:rPr>
        <w:t>临床儿科优质题</w:t>
      </w:r>
    </w:p>
    <w:p w14:paraId="27AB67D1" w14:textId="77777777" w:rsidR="004C5440" w:rsidRPr="004C5440" w:rsidRDefault="004C5440">
      <w:pPr>
        <w:rPr>
          <w:rFonts w:ascii="微软雅黑" w:eastAsia="微软雅黑" w:hAnsi="微软雅黑" w:cs="楷体" w:hint="eastAsia"/>
          <w:b/>
          <w:bCs/>
          <w:color w:val="000000" w:themeColor="text1"/>
          <w:szCs w:val="21"/>
        </w:rPr>
      </w:pPr>
    </w:p>
    <w:p w14:paraId="65ED4C37" w14:textId="17BD7991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/>
          <w:color w:val="000000" w:themeColor="text1"/>
          <w:szCs w:val="21"/>
        </w:rPr>
        <w:t>1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女孩，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岁。不会走路和说话。查体：身高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65 cm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，</w:t>
      </w:r>
      <w:bookmarkStart w:id="0" w:name="_Hlk19889317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眼裂小，眼距宽</w:t>
      </w:r>
      <w:bookmarkEnd w:id="0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，鼻梁低，全身皮肤细嫩，胸骨左缘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3~4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肋间可闻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3/6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级收缩期杂音。为明确诊断，首选的检查是</w:t>
      </w:r>
    </w:p>
    <w:p w14:paraId="5B91D4F0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心电图</w:t>
      </w:r>
    </w:p>
    <w:p w14:paraId="04A2D7CE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1" w:name="_Hlk19890188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bookmarkEnd w:id="1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尿液有机酸分析</w:t>
      </w:r>
    </w:p>
    <w:p w14:paraId="763D9A6D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血清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T3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、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T4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、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TSH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测定</w:t>
      </w:r>
    </w:p>
    <w:p w14:paraId="345A4853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胸部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X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线片</w:t>
      </w:r>
    </w:p>
    <w:p w14:paraId="06957465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染色体核型分析</w:t>
      </w:r>
    </w:p>
    <w:p w14:paraId="2E9EEACF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  <w:shd w:val="pct10" w:color="auto" w:fill="FFFFFF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【答案】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E</w:t>
      </w:r>
    </w:p>
    <w:p w14:paraId="7E0AEC0C" w14:textId="43CAC887" w:rsidR="00F10DA1" w:rsidRPr="004C5440" w:rsidRDefault="00D44089">
      <w:pPr>
        <w:rPr>
          <w:rFonts w:ascii="微软雅黑" w:eastAsia="微软雅黑" w:hAnsi="微软雅黑" w:cs="楷体" w:hint="eastAsia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【解析】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岁小儿智力低下，眼裂小，眼距宽，全身皮肤细嫩，胸骨左缘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3~4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肋间可闻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3/6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级收缩期杂音提示有先天性心脏病，符合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21-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三体综合征，首选检查是染色体核型分析，故正确答案为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选项。心电图是心律不齐常用的检查方法，排除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选项；尿液有机酸分析是检测苯丙酮尿症的方法，排除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选项；血清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T3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、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T4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、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TSH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测定是先天性甲状腺功能低下的确诊断方法，排除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选项；胸部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X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线片是肺部疾病常用的检查方法，排除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</w:t>
      </w:r>
    </w:p>
    <w:p w14:paraId="040E7CE0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女婴，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10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个月。动作发育倒退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个月。人工喂养，未正规添加辅食。查体：面色蜡黄，哭时无泪，舌颤。最可能的诊断是</w:t>
      </w:r>
    </w:p>
    <w:p w14:paraId="3AD9623C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营养性巨幼细胞性贫血</w:t>
      </w:r>
    </w:p>
    <w:p w14:paraId="409A6EDD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B.</w:t>
      </w:r>
      <w:bookmarkStart w:id="2" w:name="_Hlk19716942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脑性瘫痪</w:t>
      </w:r>
      <w:bookmarkEnd w:id="2"/>
    </w:p>
    <w:p w14:paraId="7F9BF0AB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3" w:name="_Hlk19717378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</w:t>
      </w:r>
      <w:bookmarkEnd w:id="3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营养性维生素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缺乏性佝偻病</w:t>
      </w:r>
    </w:p>
    <w:p w14:paraId="1C6CCEE7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蛋白质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-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能量营养不良</w:t>
      </w:r>
    </w:p>
    <w:p w14:paraId="154A3449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4" w:name="_Hlk19718213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bookmarkEnd w:id="4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缺铁性贫血</w:t>
      </w:r>
    </w:p>
    <w:p w14:paraId="5AC4891E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lastRenderedPageBreak/>
        <w:t>【答案】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A</w:t>
      </w:r>
    </w:p>
    <w:p w14:paraId="1AEBCB74" w14:textId="25EB027A" w:rsidR="00F10DA1" w:rsidRPr="004C5440" w:rsidRDefault="00D44089">
      <w:pPr>
        <w:rPr>
          <w:rFonts w:ascii="微软雅黑" w:eastAsia="微软雅黑" w:hAnsi="微软雅黑" w:cs="楷体" w:hint="eastAsia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【解析】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营养性巨幼细胞性贫血尤其是维生素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B12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缺乏者可表现为表情呆滞、目光发直、对周围反应迟钝等。重症病例还可出现不规则性震颤，故正确答案是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选项。脑性瘫痪出生就有动作发育迟缓，排除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 xml:space="preserve">; 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营养性维生素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缺乏性佝偻病、蛋白质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-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能量营养不良、缺铁性贫血不会出现舌颤，故排除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、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、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</w:t>
      </w:r>
    </w:p>
    <w:p w14:paraId="62E8CE9F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/>
          <w:color w:val="000000" w:themeColor="text1"/>
          <w:szCs w:val="21"/>
        </w:rPr>
        <w:t>3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女孩，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岁。发热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3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天。最高体温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 xml:space="preserve">39 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℃，伴流涎、厌食、呕吐。查体：急性热病容，咽部充血，在咽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腭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弓的黏膜上可见多个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2~4 mm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大小疱疹，有的破溃成小溃疡，该患儿最可能的诊断是</w:t>
      </w:r>
    </w:p>
    <w:p w14:paraId="184B8D6B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5" w:name="_Hlk19718652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bookmarkEnd w:id="5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疱疹性咽峡炎</w:t>
      </w:r>
    </w:p>
    <w:p w14:paraId="257D0BAD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流行性感冒</w:t>
      </w:r>
    </w:p>
    <w:p w14:paraId="4935C277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疱疹性口腔炎</w:t>
      </w:r>
    </w:p>
    <w:p w14:paraId="2E72282C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咽结膜热</w:t>
      </w:r>
    </w:p>
    <w:p w14:paraId="6C7BEAC3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化脓性扁桃体炎</w:t>
      </w:r>
    </w:p>
    <w:p w14:paraId="68EA1F51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【答案】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A</w:t>
      </w:r>
    </w:p>
    <w:p w14:paraId="05C6DBD7" w14:textId="3BE39C2B" w:rsidR="00F10DA1" w:rsidRPr="004C5440" w:rsidRDefault="00D44089">
      <w:pPr>
        <w:rPr>
          <w:rFonts w:ascii="微软雅黑" w:eastAsia="微软雅黑" w:hAnsi="微软雅黑" w:cs="楷体" w:hint="eastAsia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【解析】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咽部充血，咽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腭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弓、悬雍垂、软腭等处有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～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4mm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大小灰白色的疱疹，周围有红晕，一旦破溃形成小溃疡为疱疹性咽峡炎的体征，故正确答案为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选项。流行性感冒全身症状重，如发热、头痛、咽痛、肌肉酸痛等，而卡他症状不一定出现，排除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选项；疱疹性口腔炎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,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不会在咽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腭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弓的黏膜上出现疱疹，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 xml:space="preserve">; 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咽结膜热以咽炎、发热、结膜炎为特征，排除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选项；化脓性扁桃体炎不会出现疱疹，排除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</w:t>
      </w:r>
      <w:bookmarkStart w:id="6" w:name="_Hlk19867330"/>
    </w:p>
    <w:p w14:paraId="38EC79AF" w14:textId="77777777" w:rsidR="00F10DA1" w:rsidRPr="004C5440" w:rsidRDefault="00F10DA1">
      <w:pPr>
        <w:rPr>
          <w:rFonts w:ascii="微软雅黑" w:eastAsia="微软雅黑" w:hAnsi="微软雅黑" w:cs="楷体"/>
          <w:color w:val="000000" w:themeColor="text1"/>
          <w:szCs w:val="21"/>
        </w:rPr>
      </w:pPr>
    </w:p>
    <w:p w14:paraId="0FCB4615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1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女婴，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10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天。拒乳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天。查体：周身皮肤明显黄染，脐部少许脓性分泌物，前囟平软。实验室检查：血白细胞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25.0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×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10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vertAlign w:val="superscript"/>
        </w:rPr>
        <w:t>9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/L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，中性粒细胞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0.80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，淋巴细胞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0.20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。该患儿最重要的诊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lastRenderedPageBreak/>
        <w:t>断是</w:t>
      </w:r>
    </w:p>
    <w:p w14:paraId="044C3CEB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新生儿肝炎</w:t>
      </w:r>
    </w:p>
    <w:p w14:paraId="7BC9BA11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B.</w:t>
      </w:r>
      <w:bookmarkStart w:id="7" w:name="_Hlk19720951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新生儿颅内出血</w:t>
      </w:r>
      <w:bookmarkEnd w:id="7"/>
    </w:p>
    <w:p w14:paraId="04F40EF2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新生儿脐炎</w:t>
      </w:r>
    </w:p>
    <w:p w14:paraId="21EE1BA1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8" w:name="_Hlk19721658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bookmarkEnd w:id="8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新生儿化脓性脑膜炎</w:t>
      </w:r>
    </w:p>
    <w:p w14:paraId="46A6AE6E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9" w:name="_Hlk19719636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bookmarkEnd w:id="9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新生儿败血症</w:t>
      </w:r>
    </w:p>
    <w:bookmarkEnd w:id="6"/>
    <w:p w14:paraId="037E7B9F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【答案】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E</w:t>
      </w:r>
    </w:p>
    <w:p w14:paraId="44F05173" w14:textId="050F6D60" w:rsidR="00F10DA1" w:rsidRPr="004C5440" w:rsidRDefault="00D44089">
      <w:pPr>
        <w:rPr>
          <w:rFonts w:ascii="微软雅黑" w:eastAsia="微软雅黑" w:hAnsi="微软雅黑" w:cs="楷体" w:hint="eastAsia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【解析】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新生儿黄疸，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脐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有少许脓性分泌物，实验室检查白细胞增高，中性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粒为主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提示出现新生儿败血症，故正确答案为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选项。新生儿肝炎，一般有肝脏肿大、黄疸、肝功能受损的表现，排除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选项；新生儿颅内出血一般有产伤、窒息史，排除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 xml:space="preserve">; 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新生儿脐炎表现为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脐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根部发红，排除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选项；新生儿化脓性脑膜炎表现是前囟紧张饱满，排除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</w:t>
      </w:r>
    </w:p>
    <w:p w14:paraId="527172CE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女婴，一个月，生后间断呕吐，呕吐物为奶液，体重增长不满意。查体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: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可见胃蠕动波，右上腹触及包块。最可能的诊断是</w:t>
      </w:r>
    </w:p>
    <w:p w14:paraId="654E345B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10" w:name="_Hlk19727415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bookmarkEnd w:id="10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先天性巨结肠</w:t>
      </w:r>
    </w:p>
    <w:p w14:paraId="043B7A01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先天性肥厚性幽门狭窄</w:t>
      </w:r>
    </w:p>
    <w:p w14:paraId="78C41DE6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胃扭转</w:t>
      </w:r>
    </w:p>
    <w:p w14:paraId="16BC00D6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胃食管反流</w:t>
      </w:r>
    </w:p>
    <w:p w14:paraId="4578C405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幽门痉挛</w:t>
      </w:r>
    </w:p>
    <w:p w14:paraId="4504C916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【答案】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B</w:t>
      </w:r>
    </w:p>
    <w:p w14:paraId="03FFD274" w14:textId="78F25E0F" w:rsidR="00F10DA1" w:rsidRPr="004C5440" w:rsidRDefault="00D44089" w:rsidP="004C5440">
      <w:pPr>
        <w:pStyle w:val="a3"/>
        <w:rPr>
          <w:rFonts w:ascii="微软雅黑" w:eastAsia="微软雅黑" w:hAnsi="微软雅黑" w:cs="楷体" w:hint="eastAsia"/>
          <w:color w:val="000000" w:themeColor="text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hd w:val="pct10" w:color="auto" w:fill="FFFFFF"/>
        </w:rPr>
        <w:t>【解析】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先天性肥厚性幽门狭窄是由于幽门环形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</w:rPr>
        <w:t>肌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</w:rPr>
        <w:t>肥厚，导致幽门管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</w:rPr>
        <w:t>腔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</w:rPr>
        <w:t>狭窄的上消化道不完全性梗阻。典型特点为无胆汁的喷射性呕吐，胃蠕动波和右上腹肿块，故正确答案为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B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选项。先天性巨结肠表现为腹胀、便秘和脐疝，排除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选项；胃扭转典型表现为移动体位时呕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lastRenderedPageBreak/>
        <w:t>吐加剧，排除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C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 xml:space="preserve">; 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胃食管反流上腹无蠕动波，排除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选项；幽门痉挛右上腹摸不到包块，排除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E</w:t>
      </w:r>
      <w:r w:rsidRPr="004C5440">
        <w:rPr>
          <w:rFonts w:ascii="微软雅黑" w:eastAsia="微软雅黑" w:hAnsi="微软雅黑" w:cs="楷体" w:hint="eastAsia"/>
          <w:color w:val="000000" w:themeColor="text1"/>
        </w:rPr>
        <w:t>选项。</w:t>
      </w:r>
    </w:p>
    <w:p w14:paraId="08396384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3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男孩，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7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岁。水肿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天，伴血尿、尿少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天。查体：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P 112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次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/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分，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R 33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次分，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BP 120/85 mmHg,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颜面、双下肢明显水肿，烦躁不安、气促，双肺底可闻及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湿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啰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音，肝肋下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1.5 cm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。尿常规：蛋白（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+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）。尿沉渣镜检：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RBC 25/HP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。目前应首选的药物是</w:t>
      </w:r>
    </w:p>
    <w:p w14:paraId="1CAB7B59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毛花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苷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丙</w:t>
      </w:r>
    </w:p>
    <w:p w14:paraId="79A7C83D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bookmarkStart w:id="11" w:name="_Hlk19729213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bookmarkEnd w:id="11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.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呋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塞米</w:t>
      </w:r>
    </w:p>
    <w:p w14:paraId="34B9D43B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硝普钠</w:t>
      </w:r>
    </w:p>
    <w:p w14:paraId="580FAFE0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地西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泮</w:t>
      </w:r>
      <w:proofErr w:type="gramEnd"/>
    </w:p>
    <w:p w14:paraId="6CDB1969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E.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青霉素</w:t>
      </w:r>
    </w:p>
    <w:p w14:paraId="2C6AC6B5" w14:textId="77777777" w:rsidR="00F10DA1" w:rsidRPr="004C5440" w:rsidRDefault="00D44089">
      <w:pPr>
        <w:rPr>
          <w:rFonts w:ascii="微软雅黑" w:eastAsia="微软雅黑" w:hAnsi="微软雅黑" w:cs="楷体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【答案】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B</w:t>
      </w:r>
    </w:p>
    <w:p w14:paraId="559CC426" w14:textId="4FA14574" w:rsidR="00F10DA1" w:rsidRPr="004C5440" w:rsidRDefault="00D44089">
      <w:pPr>
        <w:rPr>
          <w:rFonts w:ascii="微软雅黑" w:eastAsia="微软雅黑" w:hAnsi="微软雅黑" w:cs="楷体" w:hint="eastAsia"/>
          <w:color w:val="000000" w:themeColor="text1"/>
          <w:szCs w:val="21"/>
        </w:rPr>
      </w:pPr>
      <w:r w:rsidRPr="004C5440">
        <w:rPr>
          <w:rFonts w:ascii="微软雅黑" w:eastAsia="微软雅黑" w:hAnsi="微软雅黑" w:cs="楷体" w:hint="eastAsia"/>
          <w:color w:val="000000" w:themeColor="text1"/>
          <w:szCs w:val="21"/>
          <w:shd w:val="pct10" w:color="auto" w:fill="FFFFFF"/>
        </w:rPr>
        <w:t>【解析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】根据题意，该患儿可诊断为急性肾小球肾炎并发严重循环充血，应用快速利尿剂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(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呋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塞米静注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)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纠正水钠潴留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,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恢复正常血容量，故正确答案为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B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选项。毛花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苷丙属于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强心药，排除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A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;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硝普钠为高血压脑病的降压首选药物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,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C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 xml:space="preserve">; 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地西</w:t>
      </w:r>
      <w:proofErr w:type="gramStart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泮</w:t>
      </w:r>
      <w:proofErr w:type="gramEnd"/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为镇静剂，排除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D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 xml:space="preserve">; 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有感染灶时用青霉素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10-14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天但不作为首选，排除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E</w:t>
      </w:r>
      <w:r w:rsidRPr="004C5440">
        <w:rPr>
          <w:rFonts w:ascii="微软雅黑" w:eastAsia="微软雅黑" w:hAnsi="微软雅黑" w:cs="楷体" w:hint="eastAsia"/>
          <w:color w:val="000000" w:themeColor="text1"/>
          <w:szCs w:val="21"/>
        </w:rPr>
        <w:t>选项。</w:t>
      </w:r>
    </w:p>
    <w:sectPr w:rsidR="00F10DA1" w:rsidRPr="004C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A0"/>
    <w:rsid w:val="00061796"/>
    <w:rsid w:val="00082885"/>
    <w:rsid w:val="004C5440"/>
    <w:rsid w:val="00507F85"/>
    <w:rsid w:val="00711001"/>
    <w:rsid w:val="00AD290D"/>
    <w:rsid w:val="00CA0AA0"/>
    <w:rsid w:val="00D44089"/>
    <w:rsid w:val="00EF712C"/>
    <w:rsid w:val="00F10DA1"/>
    <w:rsid w:val="04CB3C0E"/>
    <w:rsid w:val="0B4B2CE4"/>
    <w:rsid w:val="48C81AFD"/>
    <w:rsid w:val="71A53706"/>
    <w:rsid w:val="72B669D4"/>
    <w:rsid w:val="755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8E129"/>
  <w15:docId w15:val="{5BC3DF2E-74B3-4881-B3B7-A5F08EF0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zhan</dc:creator>
  <cp:lastModifiedBy>谭 思棋</cp:lastModifiedBy>
  <cp:revision>11</cp:revision>
  <dcterms:created xsi:type="dcterms:W3CDTF">2021-02-19T00:32:00Z</dcterms:created>
  <dcterms:modified xsi:type="dcterms:W3CDTF">2021-08-05T05:45:00Z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67E32762E9B34968BB5A6D1A4D10F152</vt:lpwstr>
  </property>
</Properties>
</file>